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6"/>
          <w:szCs w:val="36"/>
        </w:rPr>
      </w:pPr>
      <w:bookmarkStart w:id="0" w:name="_GoBack"/>
      <w:r>
        <w:rPr>
          <w:rFonts w:hint="eastAsia" w:ascii="微软雅黑" w:hAnsi="微软雅黑" w:eastAsia="微软雅黑" w:cs="微软雅黑"/>
          <w:sz w:val="36"/>
          <w:szCs w:val="36"/>
        </w:rPr>
        <w:t>修建防空地下室事项需提供的材料清单</w:t>
      </w:r>
      <w:bookmarkEnd w:id="0"/>
      <w:r>
        <w:rPr>
          <w:rFonts w:hint="eastAsia" w:ascii="微软雅黑" w:hAnsi="微软雅黑" w:eastAsia="微软雅黑" w:cs="微软雅黑"/>
          <w:sz w:val="36"/>
          <w:szCs w:val="36"/>
        </w:rPr>
        <w:t>(</w:t>
      </w:r>
      <w:r>
        <w:rPr>
          <w:rFonts w:hint="eastAsia" w:ascii="微软雅黑" w:hAnsi="微软雅黑" w:eastAsia="微软雅黑" w:cs="微软雅黑"/>
          <w:sz w:val="36"/>
          <w:szCs w:val="36"/>
          <w:lang w:val="en-US" w:eastAsia="zh-CN"/>
        </w:rPr>
        <w:t>PDF</w:t>
      </w:r>
      <w:r>
        <w:rPr>
          <w:rFonts w:hint="eastAsia" w:ascii="微软雅黑" w:hAnsi="微软雅黑" w:eastAsia="微软雅黑" w:cs="微软雅黑"/>
          <w:sz w:val="36"/>
          <w:szCs w:val="36"/>
        </w:rPr>
        <w:t>、JPG)</w:t>
      </w:r>
    </w:p>
    <w:p>
      <w:pPr>
        <w:keepNext w:val="0"/>
        <w:keepLines w:val="0"/>
        <w:pageBreakBefore w:val="0"/>
        <w:kinsoku/>
        <w:wordWrap/>
        <w:overflowPunct/>
        <w:topLinePunct w:val="0"/>
        <w:autoSpaceDE/>
        <w:autoSpaceDN/>
        <w:bidi w:val="0"/>
        <w:adjustRightInd/>
        <w:snapToGrid/>
        <w:spacing w:line="0" w:lineRule="atLeast"/>
        <w:textAlignment w:val="auto"/>
        <w:outlineLvl w:val="9"/>
        <w:rPr>
          <w:rFonts w:hint="eastAsia" w:ascii="宋体" w:hAnsi="宋体" w:eastAsia="宋体" w:cs="宋体"/>
          <w:b/>
          <w:bCs/>
          <w:sz w:val="32"/>
          <w:szCs w:val="32"/>
        </w:rPr>
      </w:pPr>
      <w:r>
        <w:rPr>
          <w:rFonts w:hint="eastAsia" w:ascii="宋体" w:hAnsi="宋体" w:cs="宋体"/>
          <w:b/>
          <w:bCs/>
          <w:sz w:val="32"/>
          <w:szCs w:val="32"/>
          <w:lang w:val="en-US" w:eastAsia="zh-CN"/>
        </w:rPr>
        <w:t>1、</w:t>
      </w:r>
      <w:r>
        <w:rPr>
          <w:rFonts w:hint="eastAsia" w:ascii="宋体" w:hAnsi="宋体" w:eastAsia="宋体" w:cs="宋体"/>
          <w:b/>
          <w:bCs/>
          <w:sz w:val="32"/>
          <w:szCs w:val="32"/>
        </w:rPr>
        <w:t>防空地下室建设或易地建设申请。</w:t>
      </w:r>
    </w:p>
    <w:p>
      <w:pPr>
        <w:keepNext w:val="0"/>
        <w:keepLines w:val="0"/>
        <w:pageBreakBefore w:val="0"/>
        <w:numPr>
          <w:ilvl w:val="0"/>
          <w:numId w:val="0"/>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b/>
          <w:bCs/>
          <w:color w:val="000000"/>
          <w:sz w:val="32"/>
          <w:szCs w:val="32"/>
          <w:lang w:eastAsia="zh-CN"/>
        </w:rPr>
      </w:pPr>
      <w:r>
        <w:rPr>
          <w:rFonts w:hint="eastAsia" w:ascii="宋体" w:hAnsi="宋体" w:cs="宋体"/>
          <w:b/>
          <w:bCs/>
          <w:sz w:val="32"/>
          <w:szCs w:val="32"/>
          <w:lang w:val="en-US" w:eastAsia="zh-CN"/>
        </w:rPr>
        <w:t>2、</w:t>
      </w:r>
      <w:r>
        <w:rPr>
          <w:rFonts w:hint="eastAsia" w:ascii="宋体" w:hAnsi="宋体" w:eastAsia="宋体" w:cs="宋体"/>
          <w:b/>
          <w:bCs/>
          <w:sz w:val="32"/>
          <w:szCs w:val="32"/>
        </w:rPr>
        <w:t>建设项目立项批</w:t>
      </w:r>
      <w:r>
        <w:rPr>
          <w:rFonts w:hint="eastAsia" w:ascii="宋体" w:hAnsi="宋体" w:eastAsia="宋体" w:cs="宋体"/>
          <w:b/>
          <w:bCs/>
          <w:color w:val="000000"/>
          <w:sz w:val="32"/>
          <w:szCs w:val="32"/>
        </w:rPr>
        <w:t>复等相关</w:t>
      </w:r>
      <w:r>
        <w:rPr>
          <w:rFonts w:hint="eastAsia" w:ascii="宋体" w:hAnsi="宋体" w:eastAsia="宋体" w:cs="宋体"/>
          <w:b/>
          <w:bCs/>
          <w:sz w:val="32"/>
          <w:szCs w:val="32"/>
        </w:rPr>
        <w:t>文件</w:t>
      </w:r>
      <w:r>
        <w:rPr>
          <w:rFonts w:hint="eastAsia" w:ascii="宋体" w:hAnsi="宋体" w:eastAsia="宋体" w:cs="宋体"/>
          <w:b/>
          <w:bCs/>
          <w:sz w:val="32"/>
          <w:szCs w:val="32"/>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bCs/>
          <w:color w:val="000000"/>
          <w:sz w:val="32"/>
          <w:szCs w:val="32"/>
          <w:lang w:eastAsia="zh-CN"/>
        </w:rPr>
      </w:pPr>
      <w:r>
        <w:rPr>
          <w:rFonts w:hint="eastAsia" w:ascii="宋体" w:hAnsi="宋体" w:eastAsia="宋体" w:cs="宋体"/>
          <w:bCs/>
          <w:color w:val="000000"/>
          <w:sz w:val="32"/>
          <w:szCs w:val="32"/>
          <w:lang w:eastAsia="zh-CN"/>
        </w:rPr>
        <w:t>发改部门项目立项批文、</w:t>
      </w:r>
      <w:r>
        <w:rPr>
          <w:rFonts w:hint="eastAsia" w:ascii="宋体" w:hAnsi="宋体" w:eastAsia="宋体" w:cs="宋体"/>
          <w:bCs/>
          <w:color w:val="000000"/>
          <w:sz w:val="32"/>
          <w:szCs w:val="32"/>
          <w:lang w:val="en-US" w:eastAsia="zh-CN"/>
        </w:rPr>
        <w:t>湖北省企业投资项目备案证</w:t>
      </w:r>
      <w:r>
        <w:rPr>
          <w:rFonts w:hint="eastAsia" w:ascii="宋体" w:hAnsi="宋体" w:eastAsia="宋体" w:cs="宋体"/>
          <w:bCs/>
          <w:color w:val="000000"/>
          <w:sz w:val="32"/>
          <w:szCs w:val="32"/>
          <w:lang w:eastAsia="zh-CN"/>
        </w:rPr>
        <w:t>（原件或加盖公章的复印件）；</w:t>
      </w:r>
    </w:p>
    <w:p>
      <w:pPr>
        <w:keepNext w:val="0"/>
        <w:keepLines w:val="0"/>
        <w:pageBreakBefore w:val="0"/>
        <w:numPr>
          <w:ilvl w:val="0"/>
          <w:numId w:val="1"/>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i w:val="0"/>
          <w:caps w:val="0"/>
          <w:color w:val="auto"/>
          <w:spacing w:val="0"/>
          <w:sz w:val="32"/>
          <w:szCs w:val="32"/>
          <w:lang w:val="en-US" w:eastAsia="zh-CN"/>
        </w:rPr>
      </w:pPr>
      <w:r>
        <w:rPr>
          <w:rFonts w:hint="eastAsia" w:ascii="宋体" w:hAnsi="宋体" w:eastAsia="宋体" w:cs="宋体"/>
          <w:i w:val="0"/>
          <w:caps w:val="0"/>
          <w:color w:val="auto"/>
          <w:spacing w:val="0"/>
          <w:sz w:val="32"/>
          <w:szCs w:val="32"/>
          <w:lang w:val="en-US" w:eastAsia="zh-CN"/>
        </w:rPr>
        <w:t>双公示信息表</w:t>
      </w:r>
      <w:r>
        <w:rPr>
          <w:rFonts w:hint="eastAsia" w:ascii="宋体" w:hAnsi="宋体" w:eastAsia="宋体" w:cs="宋体"/>
          <w:bCs/>
          <w:color w:val="auto"/>
          <w:sz w:val="32"/>
          <w:szCs w:val="32"/>
          <w:lang w:eastAsia="zh-CN"/>
        </w:rPr>
        <w:t>（窗口提供或自行在黄石民防官网下载）</w:t>
      </w:r>
    </w:p>
    <w:p>
      <w:pPr>
        <w:keepNext w:val="0"/>
        <w:keepLines w:val="0"/>
        <w:pageBreakBefore w:val="0"/>
        <w:numPr>
          <w:ilvl w:val="0"/>
          <w:numId w:val="1"/>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i w:val="0"/>
          <w:caps w:val="0"/>
          <w:color w:val="auto"/>
          <w:spacing w:val="0"/>
          <w:sz w:val="32"/>
          <w:szCs w:val="32"/>
          <w:lang w:val="en-US" w:eastAsia="zh-CN"/>
        </w:rPr>
      </w:pPr>
      <w:r>
        <w:rPr>
          <w:rFonts w:hint="eastAsia" w:ascii="宋体" w:hAnsi="宋体" w:eastAsia="宋体" w:cs="宋体"/>
          <w:i w:val="0"/>
          <w:caps w:val="0"/>
          <w:color w:val="auto"/>
          <w:spacing w:val="0"/>
          <w:sz w:val="32"/>
          <w:szCs w:val="32"/>
          <w:lang w:val="en-US" w:eastAsia="zh-CN"/>
        </w:rPr>
        <w:t>办理人防手续承诺书</w:t>
      </w:r>
      <w:r>
        <w:rPr>
          <w:rFonts w:hint="eastAsia" w:ascii="宋体" w:hAnsi="宋体" w:eastAsia="宋体" w:cs="宋体"/>
          <w:bCs/>
          <w:color w:val="auto"/>
          <w:sz w:val="32"/>
          <w:szCs w:val="32"/>
          <w:lang w:eastAsia="zh-CN"/>
        </w:rPr>
        <w:t>（窗口提供或自行在黄石民防官网下载）</w:t>
      </w:r>
    </w:p>
    <w:p>
      <w:pPr>
        <w:keepNext w:val="0"/>
        <w:keepLines w:val="0"/>
        <w:pageBreakBefore w:val="0"/>
        <w:numPr>
          <w:ilvl w:val="0"/>
          <w:numId w:val="1"/>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i w:val="0"/>
          <w:caps w:val="0"/>
          <w:color w:val="auto"/>
          <w:spacing w:val="0"/>
          <w:sz w:val="32"/>
          <w:szCs w:val="32"/>
          <w:lang w:val="en-US" w:eastAsia="zh-CN"/>
        </w:rPr>
      </w:pPr>
      <w:r>
        <w:rPr>
          <w:rFonts w:hint="eastAsia" w:ascii="宋体" w:hAnsi="宋体" w:eastAsia="宋体" w:cs="宋体"/>
          <w:i w:val="0"/>
          <w:caps w:val="0"/>
          <w:color w:val="auto"/>
          <w:spacing w:val="0"/>
          <w:sz w:val="32"/>
          <w:szCs w:val="32"/>
          <w:lang w:val="en-US" w:eastAsia="zh-CN"/>
        </w:rPr>
        <w:t>报建资料信用承诺书</w:t>
      </w:r>
      <w:r>
        <w:rPr>
          <w:rFonts w:hint="eastAsia" w:ascii="宋体" w:hAnsi="宋体" w:eastAsia="宋体" w:cs="宋体"/>
          <w:bCs/>
          <w:color w:val="auto"/>
          <w:sz w:val="32"/>
          <w:szCs w:val="32"/>
          <w:lang w:eastAsia="zh-CN"/>
        </w:rPr>
        <w:t>（窗口提供或自行在黄石民防官网下载）</w:t>
      </w:r>
    </w:p>
    <w:p>
      <w:pPr>
        <w:keepNext w:val="0"/>
        <w:keepLines w:val="0"/>
        <w:pageBreakBefore w:val="0"/>
        <w:numPr>
          <w:ilvl w:val="0"/>
          <w:numId w:val="1"/>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i w:val="0"/>
          <w:caps w:val="0"/>
          <w:color w:val="auto"/>
          <w:spacing w:val="0"/>
          <w:sz w:val="32"/>
          <w:szCs w:val="32"/>
          <w:lang w:val="en-US" w:eastAsia="zh-CN"/>
        </w:rPr>
      </w:pPr>
      <w:r>
        <w:rPr>
          <w:rFonts w:hint="eastAsia" w:ascii="宋体" w:hAnsi="宋体" w:eastAsia="宋体" w:cs="宋体"/>
          <w:i w:val="0"/>
          <w:caps w:val="0"/>
          <w:color w:val="auto"/>
          <w:spacing w:val="0"/>
          <w:sz w:val="32"/>
          <w:szCs w:val="32"/>
          <w:lang w:val="en-US" w:eastAsia="zh-CN"/>
        </w:rPr>
        <w:t>法定代表人授权委托书</w:t>
      </w:r>
      <w:r>
        <w:rPr>
          <w:rFonts w:hint="eastAsia" w:ascii="宋体" w:hAnsi="宋体" w:eastAsia="宋体" w:cs="宋体"/>
          <w:bCs/>
          <w:color w:val="auto"/>
          <w:sz w:val="32"/>
          <w:szCs w:val="32"/>
          <w:lang w:eastAsia="zh-CN"/>
        </w:rPr>
        <w:t>（窗口提供或自行在黄石民防官网下载）</w:t>
      </w:r>
    </w:p>
    <w:p>
      <w:pPr>
        <w:keepNext w:val="0"/>
        <w:keepLines w:val="0"/>
        <w:pageBreakBefore w:val="0"/>
        <w:numPr>
          <w:ilvl w:val="0"/>
          <w:numId w:val="1"/>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i w:val="0"/>
          <w:caps w:val="0"/>
          <w:color w:val="auto"/>
          <w:spacing w:val="0"/>
          <w:sz w:val="32"/>
          <w:szCs w:val="32"/>
          <w:lang w:val="en-US" w:eastAsia="zh-CN"/>
        </w:rPr>
      </w:pPr>
      <w:r>
        <w:rPr>
          <w:rFonts w:hint="eastAsia" w:ascii="宋体" w:hAnsi="宋体" w:eastAsia="宋体" w:cs="宋体"/>
          <w:i w:val="0"/>
          <w:caps w:val="0"/>
          <w:color w:val="auto"/>
          <w:spacing w:val="0"/>
          <w:sz w:val="32"/>
          <w:szCs w:val="32"/>
          <w:lang w:val="en-US" w:eastAsia="zh-CN"/>
        </w:rPr>
        <w:t>法人身份证复印件（加盖公章）</w:t>
      </w:r>
    </w:p>
    <w:p>
      <w:pPr>
        <w:keepNext w:val="0"/>
        <w:keepLines w:val="0"/>
        <w:pageBreakBefore w:val="0"/>
        <w:numPr>
          <w:ilvl w:val="0"/>
          <w:numId w:val="1"/>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i w:val="0"/>
          <w:caps w:val="0"/>
          <w:color w:val="auto"/>
          <w:spacing w:val="0"/>
          <w:sz w:val="32"/>
          <w:szCs w:val="32"/>
          <w:lang w:val="en-US" w:eastAsia="zh-CN"/>
        </w:rPr>
      </w:pPr>
      <w:r>
        <w:rPr>
          <w:rFonts w:hint="eastAsia" w:ascii="宋体" w:hAnsi="宋体" w:eastAsia="宋体" w:cs="宋体"/>
          <w:i w:val="0"/>
          <w:caps w:val="0"/>
          <w:color w:val="auto"/>
          <w:spacing w:val="0"/>
          <w:sz w:val="32"/>
          <w:szCs w:val="32"/>
          <w:lang w:val="en-US" w:eastAsia="zh-CN"/>
        </w:rPr>
        <w:t>联系人身份证复印件（加盖公章）</w:t>
      </w:r>
    </w:p>
    <w:p>
      <w:pPr>
        <w:keepNext w:val="0"/>
        <w:keepLines w:val="0"/>
        <w:pageBreakBefore w:val="0"/>
        <w:numPr>
          <w:ilvl w:val="0"/>
          <w:numId w:val="1"/>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i w:val="0"/>
          <w:caps w:val="0"/>
          <w:color w:val="auto"/>
          <w:spacing w:val="0"/>
          <w:sz w:val="32"/>
          <w:szCs w:val="32"/>
          <w:lang w:val="en-US" w:eastAsia="zh-CN"/>
        </w:rPr>
      </w:pPr>
      <w:r>
        <w:rPr>
          <w:rFonts w:hint="eastAsia" w:ascii="宋体" w:hAnsi="宋体" w:eastAsia="宋体" w:cs="宋体"/>
          <w:i w:val="0"/>
          <w:caps w:val="0"/>
          <w:color w:val="auto"/>
          <w:spacing w:val="0"/>
          <w:sz w:val="32"/>
          <w:szCs w:val="32"/>
          <w:lang w:val="en-US" w:eastAsia="zh-CN"/>
        </w:rPr>
        <w:t>统一社会信用代码证书复印（加盖公章）</w:t>
      </w:r>
    </w:p>
    <w:p>
      <w:pPr>
        <w:keepNext w:val="0"/>
        <w:keepLines w:val="0"/>
        <w:pageBreakBefore w:val="0"/>
        <w:numPr>
          <w:ilvl w:val="0"/>
          <w:numId w:val="1"/>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i w:val="0"/>
          <w:caps w:val="0"/>
          <w:color w:val="auto"/>
          <w:spacing w:val="0"/>
          <w:sz w:val="32"/>
          <w:szCs w:val="32"/>
          <w:lang w:val="en-US" w:eastAsia="zh-CN"/>
        </w:rPr>
        <w:t>人防工程建设项目规划送审表。</w:t>
      </w:r>
      <w:r>
        <w:rPr>
          <w:rFonts w:hint="eastAsia" w:ascii="宋体" w:hAnsi="宋体" w:eastAsia="宋体" w:cs="宋体"/>
          <w:bCs/>
          <w:color w:val="auto"/>
          <w:sz w:val="32"/>
          <w:szCs w:val="32"/>
          <w:lang w:eastAsia="zh-CN"/>
        </w:rPr>
        <w:t>（窗口提供或自行在黄石民防官网下载）</w:t>
      </w:r>
      <w:r>
        <w:rPr>
          <w:rFonts w:hint="eastAsia" w:ascii="宋体" w:hAnsi="宋体" w:eastAsia="宋体" w:cs="宋体"/>
          <w:sz w:val="32"/>
          <w:szCs w:val="32"/>
          <w:lang w:eastAsia="zh-CN"/>
        </w:rPr>
        <w:t>。</w:t>
      </w:r>
    </w:p>
    <w:p>
      <w:pPr>
        <w:keepNext w:val="0"/>
        <w:keepLines w:val="0"/>
        <w:pageBreakBefore w:val="0"/>
        <w:kinsoku/>
        <w:wordWrap/>
        <w:overflowPunct/>
        <w:topLinePunct w:val="0"/>
        <w:autoSpaceDE/>
        <w:autoSpaceDN/>
        <w:bidi w:val="0"/>
        <w:adjustRightInd/>
        <w:snapToGrid/>
        <w:spacing w:line="0" w:lineRule="atLeast"/>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3</w:t>
      </w:r>
      <w:r>
        <w:rPr>
          <w:rFonts w:hint="eastAsia" w:ascii="宋体" w:hAnsi="宋体" w:cs="宋体"/>
          <w:b/>
          <w:bCs/>
          <w:sz w:val="32"/>
          <w:szCs w:val="32"/>
          <w:lang w:eastAsia="zh-CN"/>
        </w:rPr>
        <w:t>、</w:t>
      </w:r>
      <w:r>
        <w:rPr>
          <w:rFonts w:hint="eastAsia" w:ascii="宋体" w:hAnsi="宋体" w:eastAsia="宋体" w:cs="宋体"/>
          <w:b/>
          <w:bCs/>
          <w:color w:val="000000"/>
          <w:sz w:val="32"/>
          <w:szCs w:val="32"/>
        </w:rPr>
        <w:t>经规划</w:t>
      </w:r>
      <w:r>
        <w:rPr>
          <w:rFonts w:hint="eastAsia" w:ascii="宋体" w:hAnsi="宋体" w:eastAsia="宋体" w:cs="宋体"/>
          <w:b/>
          <w:bCs/>
          <w:sz w:val="32"/>
          <w:szCs w:val="32"/>
        </w:rPr>
        <w:t>部门批准的《建设工程规划设计方案》《规划（建筑）方案批准意见书》。</w:t>
      </w:r>
    </w:p>
    <w:p>
      <w:pPr>
        <w:keepNext w:val="0"/>
        <w:keepLines w:val="0"/>
        <w:pageBreakBefore w:val="0"/>
        <w:kinsoku/>
        <w:wordWrap/>
        <w:overflowPunct/>
        <w:topLinePunct w:val="0"/>
        <w:autoSpaceDE/>
        <w:autoSpaceDN/>
        <w:bidi w:val="0"/>
        <w:adjustRightInd/>
        <w:snapToGrid/>
        <w:spacing w:line="0" w:lineRule="atLeast"/>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4</w:t>
      </w:r>
      <w:r>
        <w:rPr>
          <w:rFonts w:hint="eastAsia" w:ascii="宋体" w:hAnsi="宋体" w:cs="宋体"/>
          <w:b/>
          <w:bCs/>
          <w:sz w:val="32"/>
          <w:szCs w:val="32"/>
          <w:lang w:eastAsia="zh-CN"/>
        </w:rPr>
        <w:t>、</w:t>
      </w:r>
      <w:r>
        <w:rPr>
          <w:rFonts w:hint="eastAsia" w:ascii="宋体" w:hAnsi="宋体" w:eastAsia="宋体" w:cs="宋体"/>
          <w:b/>
          <w:bCs/>
          <w:sz w:val="32"/>
          <w:szCs w:val="32"/>
        </w:rPr>
        <w:t>由承担防空地下室设计的人防专项资质设计单位出具的防空地下室施工图设计文件（主要包括：防空地下室总平面图、各专业平时和战时平面图、人防建筑设计说明等），及第三方图审报告。（该项只针对申请修建防空地下室的民用建筑项目）</w:t>
      </w:r>
      <w:r>
        <w:rPr>
          <w:rFonts w:hint="eastAsia" w:ascii="宋体" w:hAnsi="宋体" w:eastAsia="宋体" w:cs="宋体"/>
          <w:b/>
          <w:bCs/>
          <w:sz w:val="32"/>
          <w:szCs w:val="32"/>
          <w:lang w:eastAsia="zh-CN"/>
        </w:rPr>
        <w:t>。</w:t>
      </w:r>
    </w:p>
    <w:p>
      <w:pPr>
        <w:keepNext w:val="0"/>
        <w:keepLines w:val="0"/>
        <w:pageBreakBefore w:val="0"/>
        <w:numPr>
          <w:ilvl w:val="0"/>
          <w:numId w:val="2"/>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i w:val="0"/>
          <w:caps w:val="0"/>
          <w:color w:val="000000"/>
          <w:spacing w:val="0"/>
          <w:sz w:val="32"/>
          <w:szCs w:val="32"/>
          <w:lang w:val="en-US" w:eastAsia="zh-CN"/>
        </w:rPr>
      </w:pPr>
      <w:r>
        <w:rPr>
          <w:rFonts w:hint="eastAsia" w:ascii="宋体" w:hAnsi="宋体" w:eastAsia="宋体" w:cs="宋体"/>
          <w:i w:val="0"/>
          <w:caps w:val="0"/>
          <w:color w:val="000000"/>
          <w:spacing w:val="0"/>
          <w:sz w:val="32"/>
          <w:szCs w:val="32"/>
          <w:lang w:val="en-US" w:eastAsia="zh-CN"/>
        </w:rPr>
        <w:t>人防工程初步设计方案；</w:t>
      </w:r>
    </w:p>
    <w:p>
      <w:pPr>
        <w:keepNext w:val="0"/>
        <w:keepLines w:val="0"/>
        <w:pageBreakBefore w:val="0"/>
        <w:numPr>
          <w:ilvl w:val="0"/>
          <w:numId w:val="2"/>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bCs/>
          <w:color w:val="auto"/>
          <w:sz w:val="32"/>
          <w:szCs w:val="32"/>
          <w:lang w:eastAsia="zh-CN"/>
        </w:rPr>
      </w:pPr>
      <w:r>
        <w:rPr>
          <w:rFonts w:hint="eastAsia" w:ascii="宋体" w:hAnsi="宋体" w:eastAsia="宋体" w:cs="宋体"/>
          <w:i w:val="0"/>
          <w:caps w:val="0"/>
          <w:color w:val="000000"/>
          <w:spacing w:val="0"/>
          <w:sz w:val="32"/>
          <w:szCs w:val="32"/>
          <w:lang w:val="en-US" w:eastAsia="zh-CN"/>
        </w:rPr>
        <w:t>人防工程施工图设计合同；</w:t>
      </w:r>
    </w:p>
    <w:p>
      <w:pPr>
        <w:keepNext w:val="0"/>
        <w:keepLines w:val="0"/>
        <w:pageBreakBefore w:val="0"/>
        <w:numPr>
          <w:ilvl w:val="0"/>
          <w:numId w:val="2"/>
        </w:numPr>
        <w:kinsoku/>
        <w:wordWrap/>
        <w:overflowPunct/>
        <w:topLinePunct w:val="0"/>
        <w:autoSpaceDE/>
        <w:autoSpaceDN/>
        <w:bidi w:val="0"/>
        <w:adjustRightInd/>
        <w:snapToGrid/>
        <w:spacing w:line="0" w:lineRule="atLeast"/>
        <w:jc w:val="both"/>
        <w:textAlignment w:val="auto"/>
        <w:outlineLvl w:val="9"/>
        <w:rPr>
          <w:rFonts w:hint="eastAsia" w:ascii="宋体" w:hAnsi="宋体" w:eastAsia="宋体" w:cs="宋体"/>
          <w:bCs/>
          <w:color w:val="auto"/>
          <w:sz w:val="32"/>
          <w:szCs w:val="32"/>
          <w:lang w:eastAsia="zh-CN"/>
        </w:rPr>
      </w:pPr>
      <w:r>
        <w:rPr>
          <w:rFonts w:hint="eastAsia" w:ascii="宋体" w:hAnsi="宋体" w:eastAsia="宋体" w:cs="宋体"/>
          <w:bCs/>
          <w:color w:val="auto"/>
          <w:sz w:val="32"/>
          <w:szCs w:val="32"/>
          <w:lang w:val="en-US" w:eastAsia="zh-CN"/>
        </w:rPr>
        <w:t>人防设计单位的营业执照及工程设计等资质证书。</w:t>
      </w:r>
    </w:p>
    <w:p>
      <w:pPr>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0" w:lineRule="atLeast"/>
        <w:ind w:right="0" w:rightChars="0"/>
        <w:jc w:val="left"/>
        <w:textAlignment w:val="auto"/>
        <w:outlineLvl w:val="9"/>
        <w:rPr>
          <w:rFonts w:hint="eastAsia" w:ascii="宋体" w:hAnsi="宋体" w:eastAsia="宋体" w:cs="宋体"/>
          <w:bCs/>
          <w:color w:val="000000"/>
          <w:sz w:val="32"/>
          <w:szCs w:val="32"/>
          <w:lang w:val="en-US" w:eastAsia="zh-CN"/>
        </w:rPr>
      </w:pPr>
      <w:r>
        <w:rPr>
          <w:rFonts w:hint="eastAsia" w:ascii="宋体" w:hAnsi="宋体" w:eastAsia="宋体" w:cs="宋体"/>
          <w:bCs/>
          <w:color w:val="000000"/>
          <w:sz w:val="32"/>
          <w:szCs w:val="32"/>
          <w:lang w:eastAsia="zh-CN"/>
        </w:rPr>
        <w:t>咨询电话：</w:t>
      </w:r>
      <w:r>
        <w:rPr>
          <w:rFonts w:hint="eastAsia" w:ascii="宋体" w:hAnsi="宋体" w:eastAsia="宋体" w:cs="宋体"/>
          <w:bCs/>
          <w:color w:val="000000"/>
          <w:sz w:val="32"/>
          <w:szCs w:val="32"/>
          <w:lang w:val="en-US" w:eastAsia="zh-CN"/>
        </w:rPr>
        <w:t>0714-6530250</w:t>
      </w:r>
    </w:p>
    <w:p>
      <w:r>
        <w:rPr>
          <w:rFonts w:hint="eastAsia" w:ascii="微软雅黑" w:hAnsi="微软雅黑" w:eastAsia="微软雅黑" w:cs="微软雅黑"/>
          <w:b/>
          <w:bCs w:val="0"/>
          <w:color w:val="000000"/>
          <w:sz w:val="36"/>
          <w:szCs w:val="36"/>
          <w:lang w:val="en-US" w:eastAsia="zh-CN"/>
        </w:rPr>
        <w:t>zwfw.hubei.gov.cn（湖北政务服务网）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3BBD8"/>
    <w:multiLevelType w:val="singleLevel"/>
    <w:tmpl w:val="5EB3BBD8"/>
    <w:lvl w:ilvl="0" w:tentative="0">
      <w:start w:val="1"/>
      <w:numFmt w:val="decimal"/>
      <w:suff w:val="nothing"/>
      <w:lvlText w:val="%1."/>
      <w:lvlJc w:val="left"/>
    </w:lvl>
  </w:abstractNum>
  <w:abstractNum w:abstractNumId="1">
    <w:nsid w:val="5EB3C72A"/>
    <w:multiLevelType w:val="singleLevel"/>
    <w:tmpl w:val="5EB3C72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6B4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2020-05-29T08:17:54Z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